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AC4" w:rsidRDefault="005A5AC4" w:rsidP="009C4F9E">
      <w:pPr>
        <w:pStyle w:val="Sansinterligne"/>
        <w:jc w:val="both"/>
        <w:rPr>
          <w:rFonts w:ascii="Gill Sans MT" w:hAnsi="Gill Sans MT"/>
          <w:sz w:val="24"/>
        </w:rPr>
      </w:pPr>
      <w:bookmarkStart w:id="0" w:name="_GoBack"/>
      <w:bookmarkEnd w:id="0"/>
    </w:p>
    <w:p w:rsidR="005A5AC4" w:rsidRPr="009D60B9" w:rsidRDefault="005A5AC4" w:rsidP="009D60B9">
      <w:pPr>
        <w:pStyle w:val="Sansinterligne"/>
        <w:jc w:val="center"/>
        <w:rPr>
          <w:rFonts w:ascii="Gill Sans MT" w:hAnsi="Gill Sans MT"/>
          <w:b/>
          <w:sz w:val="24"/>
        </w:rPr>
      </w:pPr>
      <w:r w:rsidRPr="009D60B9">
        <w:rPr>
          <w:rFonts w:ascii="Gill Sans MT" w:hAnsi="Gill Sans MT"/>
          <w:b/>
          <w:sz w:val="24"/>
        </w:rPr>
        <w:t>Compte Administratif 2017 et Budget 2018</w:t>
      </w:r>
      <w:r w:rsidR="00077E4E">
        <w:rPr>
          <w:rFonts w:ascii="Gill Sans MT" w:hAnsi="Gill Sans MT"/>
          <w:b/>
          <w:sz w:val="24"/>
        </w:rPr>
        <w:br/>
        <w:t>Parc naturel régional de la Brenne</w:t>
      </w:r>
    </w:p>
    <w:p w:rsidR="005A5AC4" w:rsidRDefault="005A5AC4" w:rsidP="009C4F9E">
      <w:pPr>
        <w:pStyle w:val="Sansinterligne"/>
        <w:jc w:val="both"/>
        <w:rPr>
          <w:rFonts w:ascii="Gill Sans MT" w:hAnsi="Gill Sans MT"/>
          <w:sz w:val="24"/>
        </w:rPr>
      </w:pPr>
    </w:p>
    <w:p w:rsidR="00EC1172" w:rsidRPr="00E92E9D" w:rsidRDefault="00EC1172" w:rsidP="009C4F9E">
      <w:pPr>
        <w:pStyle w:val="Sansinterligne"/>
        <w:jc w:val="both"/>
        <w:rPr>
          <w:rFonts w:ascii="Gill Sans MT" w:hAnsi="Gill Sans MT" w:cs="Arial"/>
          <w:sz w:val="24"/>
        </w:rPr>
      </w:pPr>
      <w:r w:rsidRPr="00E92E9D">
        <w:rPr>
          <w:rFonts w:ascii="Gill Sans MT" w:hAnsi="Gill Sans MT"/>
          <w:sz w:val="24"/>
        </w:rPr>
        <w:t xml:space="preserve">En </w:t>
      </w:r>
      <w:r w:rsidR="005A5AC4">
        <w:rPr>
          <w:rFonts w:ascii="Gill Sans MT" w:hAnsi="Gill Sans MT"/>
          <w:sz w:val="24"/>
        </w:rPr>
        <w:t xml:space="preserve">2017, en </w:t>
      </w:r>
      <w:r w:rsidRPr="00E92E9D">
        <w:rPr>
          <w:rFonts w:ascii="Gill Sans MT" w:hAnsi="Gill Sans MT"/>
          <w:sz w:val="24"/>
        </w:rPr>
        <w:t xml:space="preserve">fonctionnement, les </w:t>
      </w:r>
      <w:r>
        <w:rPr>
          <w:rFonts w:ascii="Gill Sans MT" w:hAnsi="Gill Sans MT"/>
          <w:sz w:val="24"/>
        </w:rPr>
        <w:t>dépense</w:t>
      </w:r>
      <w:r w:rsidRPr="00E92E9D">
        <w:rPr>
          <w:rFonts w:ascii="Gill Sans MT" w:hAnsi="Gill Sans MT"/>
          <w:sz w:val="24"/>
        </w:rPr>
        <w:t xml:space="preserve">s ont excédé les </w:t>
      </w:r>
      <w:r>
        <w:rPr>
          <w:rFonts w:ascii="Gill Sans MT" w:hAnsi="Gill Sans MT"/>
          <w:sz w:val="24"/>
        </w:rPr>
        <w:t>recett</w:t>
      </w:r>
      <w:r w:rsidRPr="00E92E9D">
        <w:rPr>
          <w:rFonts w:ascii="Gill Sans MT" w:hAnsi="Gill Sans MT"/>
          <w:sz w:val="24"/>
        </w:rPr>
        <w:t xml:space="preserve">es de </w:t>
      </w:r>
      <w:r>
        <w:rPr>
          <w:rFonts w:ascii="Gill Sans MT" w:hAnsi="Gill Sans MT"/>
          <w:sz w:val="24"/>
        </w:rPr>
        <w:t>76 893</w:t>
      </w:r>
      <w:r w:rsidRPr="00E92E9D">
        <w:rPr>
          <w:rFonts w:ascii="Gill Sans MT" w:hAnsi="Gill Sans MT"/>
          <w:sz w:val="24"/>
        </w:rPr>
        <w:t xml:space="preserve"> </w:t>
      </w:r>
      <w:r w:rsidRPr="00E92E9D">
        <w:rPr>
          <w:rFonts w:ascii="Gill Sans MT" w:hAnsi="Gill Sans MT" w:cs="Arial"/>
          <w:sz w:val="24"/>
        </w:rPr>
        <w:t>€. Compte-tenu du résultat antérieur</w:t>
      </w:r>
      <w:r>
        <w:rPr>
          <w:rFonts w:ascii="Gill Sans MT" w:hAnsi="Gill Sans MT" w:cs="Arial"/>
          <w:sz w:val="24"/>
        </w:rPr>
        <w:t xml:space="preserve"> de 226 855 €</w:t>
      </w:r>
      <w:r w:rsidRPr="00E92E9D">
        <w:rPr>
          <w:rFonts w:ascii="Gill Sans MT" w:hAnsi="Gill Sans MT" w:cs="Arial"/>
          <w:sz w:val="24"/>
        </w:rPr>
        <w:t xml:space="preserve">, le solde d’exécution cumulé est </w:t>
      </w:r>
      <w:r w:rsidR="00A60B82">
        <w:rPr>
          <w:rFonts w:ascii="Gill Sans MT" w:hAnsi="Gill Sans MT" w:cs="Arial"/>
          <w:sz w:val="24"/>
        </w:rPr>
        <w:t xml:space="preserve">donc </w:t>
      </w:r>
      <w:r w:rsidRPr="00E92E9D">
        <w:rPr>
          <w:rFonts w:ascii="Gill Sans MT" w:hAnsi="Gill Sans MT" w:cs="Arial"/>
          <w:sz w:val="24"/>
        </w:rPr>
        <w:t xml:space="preserve">de </w:t>
      </w:r>
      <w:r>
        <w:rPr>
          <w:rFonts w:ascii="Gill Sans MT" w:hAnsi="Gill Sans MT" w:cs="Arial"/>
          <w:sz w:val="24"/>
        </w:rPr>
        <w:t>149 961,69</w:t>
      </w:r>
      <w:r w:rsidRPr="00E92E9D">
        <w:rPr>
          <w:rFonts w:ascii="Gill Sans MT" w:hAnsi="Gill Sans MT" w:cs="Arial"/>
          <w:sz w:val="24"/>
        </w:rPr>
        <w:t xml:space="preserve"> €.</w:t>
      </w:r>
      <w:r w:rsidR="00A60B82" w:rsidRPr="00A60B82">
        <w:rPr>
          <w:rFonts w:ascii="Gill Sans MT" w:hAnsi="Gill Sans MT" w:cs="Arial"/>
          <w:sz w:val="24"/>
        </w:rPr>
        <w:t xml:space="preserve"> </w:t>
      </w:r>
      <w:r w:rsidR="005A5AC4">
        <w:rPr>
          <w:rFonts w:ascii="Gill Sans MT" w:hAnsi="Gill Sans MT" w:cs="Arial"/>
          <w:sz w:val="24"/>
        </w:rPr>
        <w:t xml:space="preserve"> </w:t>
      </w:r>
      <w:r w:rsidRPr="00E92E9D">
        <w:rPr>
          <w:rFonts w:ascii="Gill Sans MT" w:hAnsi="Gill Sans MT" w:cs="Arial"/>
          <w:sz w:val="24"/>
        </w:rPr>
        <w:t xml:space="preserve">En investissement, les </w:t>
      </w:r>
      <w:r>
        <w:rPr>
          <w:rFonts w:ascii="Gill Sans MT" w:hAnsi="Gill Sans MT" w:cs="Arial"/>
          <w:sz w:val="24"/>
        </w:rPr>
        <w:t>recett</w:t>
      </w:r>
      <w:r w:rsidRPr="00E92E9D">
        <w:rPr>
          <w:rFonts w:ascii="Gill Sans MT" w:hAnsi="Gill Sans MT" w:cs="Arial"/>
          <w:sz w:val="24"/>
        </w:rPr>
        <w:t xml:space="preserve">es ont été supérieures aux </w:t>
      </w:r>
      <w:r>
        <w:rPr>
          <w:rFonts w:ascii="Gill Sans MT" w:hAnsi="Gill Sans MT" w:cs="Arial"/>
          <w:sz w:val="24"/>
        </w:rPr>
        <w:t>dépens</w:t>
      </w:r>
      <w:r w:rsidRPr="00E92E9D">
        <w:rPr>
          <w:rFonts w:ascii="Gill Sans MT" w:hAnsi="Gill Sans MT" w:cs="Arial"/>
          <w:sz w:val="24"/>
        </w:rPr>
        <w:t xml:space="preserve">es de </w:t>
      </w:r>
      <w:r>
        <w:rPr>
          <w:rFonts w:ascii="Gill Sans MT" w:hAnsi="Gill Sans MT" w:cs="Arial"/>
          <w:sz w:val="24"/>
        </w:rPr>
        <w:t>71 826</w:t>
      </w:r>
      <w:r w:rsidRPr="00E92E9D">
        <w:rPr>
          <w:rFonts w:ascii="Gill Sans MT" w:hAnsi="Gill Sans MT" w:cs="Arial"/>
          <w:sz w:val="24"/>
        </w:rPr>
        <w:t xml:space="preserve"> €, ce qui, compte-tenu du résultat reporté </w:t>
      </w:r>
      <w:r>
        <w:rPr>
          <w:rFonts w:ascii="Gill Sans MT" w:hAnsi="Gill Sans MT" w:cs="Arial"/>
          <w:sz w:val="24"/>
        </w:rPr>
        <w:t xml:space="preserve">de 63 603, </w:t>
      </w:r>
      <w:r w:rsidRPr="00E92E9D">
        <w:rPr>
          <w:rFonts w:ascii="Gill Sans MT" w:hAnsi="Gill Sans MT" w:cs="Arial"/>
          <w:sz w:val="24"/>
        </w:rPr>
        <w:t xml:space="preserve">laisse un solde d’exécution cumulé de </w:t>
      </w:r>
      <w:r>
        <w:rPr>
          <w:rFonts w:ascii="Gill Sans MT" w:hAnsi="Gill Sans MT" w:cs="Arial"/>
          <w:sz w:val="24"/>
        </w:rPr>
        <w:t>135 429 </w:t>
      </w:r>
      <w:r w:rsidRPr="00E92E9D">
        <w:rPr>
          <w:rFonts w:ascii="Gill Sans MT" w:hAnsi="Gill Sans MT" w:cs="Arial"/>
          <w:sz w:val="24"/>
        </w:rPr>
        <w:t>€.</w:t>
      </w:r>
      <w:r w:rsidR="00A60B82">
        <w:rPr>
          <w:rFonts w:ascii="Gill Sans MT" w:hAnsi="Gill Sans MT" w:cs="Arial"/>
          <w:sz w:val="24"/>
        </w:rPr>
        <w:t xml:space="preserve"> </w:t>
      </w:r>
      <w:r>
        <w:rPr>
          <w:rFonts w:ascii="Gill Sans MT" w:hAnsi="Gill Sans MT" w:cs="Arial"/>
          <w:sz w:val="24"/>
        </w:rPr>
        <w:t>De plus,</w:t>
      </w:r>
      <w:r w:rsidRPr="00E92E9D">
        <w:rPr>
          <w:rFonts w:ascii="Gill Sans MT" w:hAnsi="Gill Sans MT" w:cs="Arial"/>
          <w:sz w:val="24"/>
        </w:rPr>
        <w:t xml:space="preserve"> les restes à réaliser font apparaître un solde </w:t>
      </w:r>
      <w:r>
        <w:rPr>
          <w:rFonts w:ascii="Gill Sans MT" w:hAnsi="Gill Sans MT" w:cs="Arial"/>
          <w:sz w:val="24"/>
        </w:rPr>
        <w:t>posi</w:t>
      </w:r>
      <w:r w:rsidRPr="00E92E9D">
        <w:rPr>
          <w:rFonts w:ascii="Gill Sans MT" w:hAnsi="Gill Sans MT" w:cs="Arial"/>
          <w:sz w:val="24"/>
        </w:rPr>
        <w:t>tif de 5 </w:t>
      </w:r>
      <w:r>
        <w:rPr>
          <w:rFonts w:ascii="Gill Sans MT" w:hAnsi="Gill Sans MT" w:cs="Arial"/>
          <w:sz w:val="24"/>
        </w:rPr>
        <w:t>1</w:t>
      </w:r>
      <w:r w:rsidRPr="00E92E9D">
        <w:rPr>
          <w:rFonts w:ascii="Gill Sans MT" w:hAnsi="Gill Sans MT" w:cs="Arial"/>
          <w:sz w:val="24"/>
        </w:rPr>
        <w:t xml:space="preserve">91 €, ce qui </w:t>
      </w:r>
      <w:r>
        <w:rPr>
          <w:rFonts w:ascii="Gill Sans MT" w:hAnsi="Gill Sans MT" w:cs="Arial"/>
          <w:sz w:val="24"/>
        </w:rPr>
        <w:t>génère</w:t>
      </w:r>
      <w:r w:rsidRPr="00E92E9D">
        <w:rPr>
          <w:rFonts w:ascii="Gill Sans MT" w:hAnsi="Gill Sans MT" w:cs="Arial"/>
          <w:sz w:val="24"/>
        </w:rPr>
        <w:t xml:space="preserve"> un </w:t>
      </w:r>
      <w:r>
        <w:rPr>
          <w:rFonts w:ascii="Gill Sans MT" w:hAnsi="Gill Sans MT" w:cs="Arial"/>
          <w:sz w:val="24"/>
        </w:rPr>
        <w:t>excédent</w:t>
      </w:r>
      <w:r w:rsidRPr="00E92E9D">
        <w:rPr>
          <w:rFonts w:ascii="Gill Sans MT" w:hAnsi="Gill Sans MT" w:cs="Arial"/>
          <w:sz w:val="24"/>
        </w:rPr>
        <w:t xml:space="preserve"> </w:t>
      </w:r>
      <w:r w:rsidR="00A60B82">
        <w:rPr>
          <w:rFonts w:ascii="Gill Sans MT" w:hAnsi="Gill Sans MT" w:cs="Arial"/>
          <w:sz w:val="24"/>
        </w:rPr>
        <w:t xml:space="preserve">global d’investissement </w:t>
      </w:r>
      <w:r w:rsidRPr="00E92E9D">
        <w:rPr>
          <w:rFonts w:ascii="Gill Sans MT" w:hAnsi="Gill Sans MT" w:cs="Arial"/>
          <w:sz w:val="24"/>
        </w:rPr>
        <w:t xml:space="preserve">de </w:t>
      </w:r>
      <w:r>
        <w:rPr>
          <w:rFonts w:ascii="Gill Sans MT" w:hAnsi="Gill Sans MT" w:cs="Arial"/>
          <w:sz w:val="24"/>
        </w:rPr>
        <w:t>140 620</w:t>
      </w:r>
      <w:r w:rsidRPr="00E92E9D">
        <w:rPr>
          <w:rFonts w:ascii="Gill Sans MT" w:hAnsi="Gill Sans MT" w:cs="Arial"/>
          <w:sz w:val="24"/>
        </w:rPr>
        <w:t xml:space="preserve"> €.</w:t>
      </w:r>
    </w:p>
    <w:p w:rsidR="00EC1172" w:rsidRPr="00E92E9D" w:rsidRDefault="00EC1172" w:rsidP="00F9292E">
      <w:pPr>
        <w:pStyle w:val="Sansinterligne"/>
        <w:jc w:val="both"/>
        <w:rPr>
          <w:rFonts w:ascii="Gill Sans MT" w:hAnsi="Gill Sans MT" w:cs="Arial"/>
          <w:sz w:val="24"/>
        </w:rPr>
      </w:pPr>
      <w:r w:rsidRPr="00E92E9D">
        <w:rPr>
          <w:rFonts w:ascii="Gill Sans MT" w:hAnsi="Gill Sans MT"/>
          <w:sz w:val="24"/>
        </w:rPr>
        <w:t xml:space="preserve">On constate </w:t>
      </w:r>
      <w:r>
        <w:rPr>
          <w:rFonts w:ascii="Gill Sans MT" w:hAnsi="Gill Sans MT"/>
          <w:sz w:val="24"/>
        </w:rPr>
        <w:t xml:space="preserve">globalement </w:t>
      </w:r>
      <w:r w:rsidRPr="00E92E9D">
        <w:rPr>
          <w:rFonts w:ascii="Gill Sans MT" w:hAnsi="Gill Sans MT"/>
          <w:sz w:val="24"/>
        </w:rPr>
        <w:t xml:space="preserve">une </w:t>
      </w:r>
      <w:r>
        <w:rPr>
          <w:rFonts w:ascii="Gill Sans MT" w:hAnsi="Gill Sans MT"/>
          <w:sz w:val="24"/>
        </w:rPr>
        <w:t xml:space="preserve">certaine stabilité </w:t>
      </w:r>
      <w:r w:rsidRPr="00E92E9D">
        <w:rPr>
          <w:rFonts w:ascii="Gill Sans MT" w:hAnsi="Gill Sans MT"/>
          <w:sz w:val="24"/>
        </w:rPr>
        <w:t>des dépenses de fonctionnement : 2 427</w:t>
      </w:r>
      <w:r>
        <w:rPr>
          <w:rFonts w:ascii="Gill Sans MT" w:hAnsi="Gill Sans MT"/>
          <w:sz w:val="24"/>
        </w:rPr>
        <w:t> </w:t>
      </w:r>
      <w:r w:rsidRPr="00E92E9D">
        <w:rPr>
          <w:rFonts w:ascii="Gill Sans MT" w:hAnsi="Gill Sans MT"/>
          <w:sz w:val="24"/>
        </w:rPr>
        <w:t>641</w:t>
      </w:r>
      <w:r>
        <w:rPr>
          <w:rFonts w:ascii="Gill Sans MT" w:hAnsi="Gill Sans MT"/>
          <w:sz w:val="24"/>
        </w:rPr>
        <w:t> </w:t>
      </w:r>
      <w:r w:rsidRPr="00E92E9D">
        <w:rPr>
          <w:rFonts w:ascii="Gill Sans MT" w:hAnsi="Gill Sans MT" w:cs="Arial"/>
          <w:sz w:val="24"/>
        </w:rPr>
        <w:t>€ en 2016, contre 2 </w:t>
      </w:r>
      <w:r>
        <w:rPr>
          <w:rFonts w:ascii="Gill Sans MT" w:hAnsi="Gill Sans MT" w:cs="Arial"/>
          <w:sz w:val="24"/>
        </w:rPr>
        <w:t>440</w:t>
      </w:r>
      <w:r w:rsidRPr="00E92E9D">
        <w:rPr>
          <w:rFonts w:ascii="Gill Sans MT" w:hAnsi="Gill Sans MT" w:cs="Arial"/>
          <w:sz w:val="24"/>
        </w:rPr>
        <w:t> </w:t>
      </w:r>
      <w:r>
        <w:rPr>
          <w:rFonts w:ascii="Gill Sans MT" w:hAnsi="Gill Sans MT" w:cs="Arial"/>
          <w:sz w:val="24"/>
        </w:rPr>
        <w:t>069</w:t>
      </w:r>
      <w:r w:rsidRPr="00E92E9D">
        <w:rPr>
          <w:rFonts w:ascii="Gill Sans MT" w:hAnsi="Gill Sans MT" w:cs="Arial"/>
          <w:sz w:val="24"/>
        </w:rPr>
        <w:t xml:space="preserve"> € en 201</w:t>
      </w:r>
      <w:r>
        <w:rPr>
          <w:rFonts w:ascii="Gill Sans MT" w:hAnsi="Gill Sans MT" w:cs="Arial"/>
          <w:sz w:val="24"/>
        </w:rPr>
        <w:t>7. Dans le détail</w:t>
      </w:r>
      <w:r w:rsidRPr="00E92E9D">
        <w:rPr>
          <w:rFonts w:ascii="Gill Sans MT" w:hAnsi="Gill Sans MT" w:cs="Arial"/>
          <w:sz w:val="24"/>
        </w:rPr>
        <w:t xml:space="preserve">, </w:t>
      </w:r>
      <w:r>
        <w:rPr>
          <w:rFonts w:ascii="Gill Sans MT" w:hAnsi="Gill Sans MT" w:cs="Arial"/>
          <w:sz w:val="24"/>
        </w:rPr>
        <w:t>l</w:t>
      </w:r>
      <w:r w:rsidRPr="00E92E9D">
        <w:rPr>
          <w:rFonts w:ascii="Gill Sans MT" w:hAnsi="Gill Sans MT" w:cs="Arial"/>
          <w:sz w:val="24"/>
        </w:rPr>
        <w:t>es charges à caractère général (011)</w:t>
      </w:r>
      <w:r>
        <w:rPr>
          <w:rFonts w:ascii="Gill Sans MT" w:hAnsi="Gill Sans MT" w:cs="Arial"/>
          <w:sz w:val="24"/>
        </w:rPr>
        <w:t xml:space="preserve"> baissent d’environ 1% et </w:t>
      </w:r>
      <w:r w:rsidRPr="00E92E9D">
        <w:rPr>
          <w:rFonts w:ascii="Gill Sans MT" w:hAnsi="Gill Sans MT" w:cs="Arial"/>
          <w:sz w:val="24"/>
        </w:rPr>
        <w:t>les dépenses de personnel (012) augmentent de 3.3 %.</w:t>
      </w:r>
    </w:p>
    <w:p w:rsidR="00EC1172" w:rsidRPr="005A5AC4" w:rsidRDefault="00EC1172" w:rsidP="00F9292E">
      <w:pPr>
        <w:pStyle w:val="Sansinterligne"/>
        <w:jc w:val="both"/>
        <w:rPr>
          <w:rFonts w:ascii="Gill Sans MT" w:hAnsi="Gill Sans MT"/>
          <w:sz w:val="24"/>
        </w:rPr>
      </w:pPr>
      <w:r>
        <w:rPr>
          <w:rFonts w:ascii="Gill Sans MT" w:hAnsi="Gill Sans MT" w:cs="Arial"/>
          <w:sz w:val="24"/>
        </w:rPr>
        <w:t>Par contre</w:t>
      </w:r>
      <w:r w:rsidRPr="00E92E9D">
        <w:rPr>
          <w:rFonts w:ascii="Gill Sans MT" w:hAnsi="Gill Sans MT" w:cs="Arial"/>
          <w:sz w:val="24"/>
        </w:rPr>
        <w:t xml:space="preserve">, les recettes de fonctionnement </w:t>
      </w:r>
      <w:r>
        <w:rPr>
          <w:rFonts w:ascii="Gill Sans MT" w:hAnsi="Gill Sans MT" w:cs="Arial"/>
          <w:sz w:val="24"/>
        </w:rPr>
        <w:t>diminuent de plus de 10%</w:t>
      </w:r>
      <w:r w:rsidRPr="00E92E9D">
        <w:rPr>
          <w:rFonts w:ascii="Gill Sans MT" w:hAnsi="Gill Sans MT" w:cs="Arial"/>
          <w:sz w:val="24"/>
        </w:rPr>
        <w:t xml:space="preserve"> : 2 643 174 € en 2016 </w:t>
      </w:r>
      <w:r w:rsidRPr="005A5AC4">
        <w:rPr>
          <w:rFonts w:ascii="Gill Sans MT" w:hAnsi="Gill Sans MT"/>
          <w:sz w:val="24"/>
        </w:rPr>
        <w:t>contre 2 363 176 € en 2017.</w:t>
      </w:r>
    </w:p>
    <w:p w:rsidR="00EC1172" w:rsidRPr="00E92E9D" w:rsidRDefault="00EC1172" w:rsidP="005A5AC4">
      <w:pPr>
        <w:pStyle w:val="Sansinterligne"/>
        <w:jc w:val="both"/>
        <w:rPr>
          <w:rFonts w:ascii="Gill Sans MT" w:hAnsi="Gill Sans MT"/>
          <w:sz w:val="24"/>
        </w:rPr>
      </w:pPr>
    </w:p>
    <w:p w:rsidR="00EC1172" w:rsidRDefault="00EC1172" w:rsidP="004D587F">
      <w:pPr>
        <w:pStyle w:val="Sansinterligne"/>
        <w:jc w:val="both"/>
        <w:rPr>
          <w:rFonts w:ascii="Gill Sans MT" w:hAnsi="Gill Sans MT"/>
          <w:sz w:val="24"/>
        </w:rPr>
      </w:pPr>
      <w:r w:rsidRPr="00E92E9D">
        <w:rPr>
          <w:rFonts w:ascii="Gill Sans MT" w:hAnsi="Gill Sans MT"/>
          <w:sz w:val="24"/>
        </w:rPr>
        <w:t>Le budget de fonctionnement 201</w:t>
      </w:r>
      <w:r>
        <w:rPr>
          <w:rFonts w:ascii="Gill Sans MT" w:hAnsi="Gill Sans MT"/>
          <w:sz w:val="24"/>
        </w:rPr>
        <w:t>8</w:t>
      </w:r>
      <w:r w:rsidRPr="00E92E9D">
        <w:rPr>
          <w:rFonts w:ascii="Gill Sans MT" w:hAnsi="Gill Sans MT"/>
          <w:sz w:val="24"/>
        </w:rPr>
        <w:t xml:space="preserve"> </w:t>
      </w:r>
      <w:r>
        <w:rPr>
          <w:rFonts w:ascii="Gill Sans MT" w:hAnsi="Gill Sans MT"/>
          <w:sz w:val="24"/>
        </w:rPr>
        <w:t>s’équilibre à 3 488 325</w:t>
      </w:r>
      <w:r w:rsidRPr="00E92E9D">
        <w:rPr>
          <w:rFonts w:ascii="Gill Sans MT" w:hAnsi="Gill Sans MT"/>
          <w:sz w:val="24"/>
        </w:rPr>
        <w:t xml:space="preserve"> </w:t>
      </w:r>
      <w:r w:rsidRPr="00E92E9D">
        <w:rPr>
          <w:rFonts w:ascii="Gill Sans MT" w:hAnsi="Gill Sans MT" w:cs="Arial"/>
          <w:sz w:val="24"/>
        </w:rPr>
        <w:t xml:space="preserve">€, </w:t>
      </w:r>
      <w:r>
        <w:rPr>
          <w:rFonts w:ascii="Gill Sans MT" w:hAnsi="Gill Sans MT" w:cs="Arial"/>
          <w:sz w:val="24"/>
        </w:rPr>
        <w:t xml:space="preserve">légèrement inférieur </w:t>
      </w:r>
      <w:r w:rsidRPr="00E92E9D">
        <w:rPr>
          <w:rFonts w:ascii="Gill Sans MT" w:hAnsi="Gill Sans MT"/>
          <w:sz w:val="24"/>
        </w:rPr>
        <w:t xml:space="preserve">à </w:t>
      </w:r>
      <w:r>
        <w:rPr>
          <w:rFonts w:ascii="Gill Sans MT" w:hAnsi="Gill Sans MT"/>
          <w:sz w:val="24"/>
        </w:rPr>
        <w:t xml:space="preserve">celui de </w:t>
      </w:r>
      <w:r w:rsidRPr="00E92E9D">
        <w:rPr>
          <w:rFonts w:ascii="Gill Sans MT" w:hAnsi="Gill Sans MT"/>
          <w:sz w:val="24"/>
        </w:rPr>
        <w:t>201</w:t>
      </w:r>
      <w:r>
        <w:rPr>
          <w:rFonts w:ascii="Gill Sans MT" w:hAnsi="Gill Sans MT"/>
          <w:sz w:val="24"/>
        </w:rPr>
        <w:t xml:space="preserve">7, mais également très supérieur au CA 2017. Ces différences </w:t>
      </w:r>
      <w:r w:rsidRPr="00E92E9D">
        <w:rPr>
          <w:rFonts w:ascii="Gill Sans MT" w:hAnsi="Gill Sans MT" w:cs="Arial"/>
          <w:sz w:val="24"/>
        </w:rPr>
        <w:t>sont imputables au budget d’opération</w:t>
      </w:r>
      <w:r>
        <w:rPr>
          <w:rFonts w:ascii="Gill Sans MT" w:hAnsi="Gill Sans MT" w:cs="Arial"/>
          <w:sz w:val="24"/>
        </w:rPr>
        <w:t>s</w:t>
      </w:r>
      <w:r w:rsidRPr="00E92E9D">
        <w:rPr>
          <w:rFonts w:ascii="Gill Sans MT" w:hAnsi="Gill Sans MT" w:cs="Arial"/>
          <w:sz w:val="24"/>
        </w:rPr>
        <w:t xml:space="preserve">, le budget dit statutaire étant </w:t>
      </w:r>
      <w:r>
        <w:rPr>
          <w:rFonts w:ascii="Gill Sans MT" w:hAnsi="Gill Sans MT" w:cs="Arial"/>
          <w:sz w:val="24"/>
        </w:rPr>
        <w:t xml:space="preserve">lui </w:t>
      </w:r>
      <w:r w:rsidRPr="00E92E9D">
        <w:rPr>
          <w:rFonts w:ascii="Gill Sans MT" w:hAnsi="Gill Sans MT" w:cs="Arial"/>
          <w:sz w:val="24"/>
        </w:rPr>
        <w:t>particulièrement stable, autant en dépenses qu’en recettes.</w:t>
      </w:r>
      <w:r w:rsidR="005A5AC4">
        <w:rPr>
          <w:rFonts w:ascii="Gill Sans MT" w:hAnsi="Gill Sans MT" w:cs="Arial"/>
          <w:sz w:val="24"/>
        </w:rPr>
        <w:t xml:space="preserve"> </w:t>
      </w:r>
      <w:r>
        <w:rPr>
          <w:rFonts w:ascii="Gill Sans MT" w:hAnsi="Gill Sans MT"/>
          <w:sz w:val="24"/>
        </w:rPr>
        <w:t>En effet, comme cela a été présenté lors du DOB, de nombreuses opérations initialement prévues en 2017, n’ont pas été réalisées notamment à cause des difficultés à mobiliser certains crédits européens. Des reports sont donc prévus en 2018.</w:t>
      </w:r>
    </w:p>
    <w:p w:rsidR="008816C9" w:rsidRPr="00F929CF" w:rsidRDefault="005A5AC4" w:rsidP="00C01D4B">
      <w:pPr>
        <w:pStyle w:val="Sansinterligne"/>
        <w:jc w:val="both"/>
        <w:rPr>
          <w:rFonts w:ascii="Gill Sans MT" w:hAnsi="Gill Sans MT" w:cs="Arial"/>
          <w:sz w:val="24"/>
        </w:rPr>
      </w:pPr>
      <w:r>
        <w:rPr>
          <w:rFonts w:ascii="Gill Sans MT" w:hAnsi="Gill Sans MT" w:cs="Arial"/>
          <w:sz w:val="24"/>
        </w:rPr>
        <w:t>Au niveau des recettes, l</w:t>
      </w:r>
      <w:r w:rsidR="00C01D4B">
        <w:rPr>
          <w:rFonts w:ascii="Gill Sans MT" w:hAnsi="Gill Sans MT" w:cs="Arial"/>
          <w:sz w:val="24"/>
        </w:rPr>
        <w:t>es crédits européens sont les plus importants avec 875 635€ sur 2 275 381 € de recettes liées aux différentes opérations. On peut aussi constater l’effet de levier important des crédits mobilisés dans le cadre des différentes opérations. En effet, pour 141 337 euros  apportés par les collectivités locales ce sont 2 134 044 d’autres crédits qui sont mis en œuvre, soit un rapport de 1 pour 15</w:t>
      </w:r>
      <w:r w:rsidR="00077E4E">
        <w:rPr>
          <w:rFonts w:ascii="Gill Sans MT" w:hAnsi="Gill Sans MT" w:cs="Arial"/>
          <w:sz w:val="24"/>
        </w:rPr>
        <w:t>.</w:t>
      </w:r>
    </w:p>
    <w:p w:rsidR="00EC1172" w:rsidRPr="005A5AC4" w:rsidRDefault="00EC1172" w:rsidP="005A5AC4">
      <w:pPr>
        <w:spacing w:after="0" w:line="240" w:lineRule="auto"/>
        <w:jc w:val="both"/>
        <w:rPr>
          <w:rFonts w:ascii="Gill Sans MT" w:eastAsia="Times New Roman" w:hAnsi="Gill Sans MT"/>
          <w:sz w:val="24"/>
        </w:rPr>
      </w:pPr>
    </w:p>
    <w:p w:rsidR="00F929CF" w:rsidRDefault="009D60B9" w:rsidP="00F929CF">
      <w:pPr>
        <w:spacing w:after="0" w:line="240" w:lineRule="auto"/>
        <w:jc w:val="both"/>
        <w:rPr>
          <w:rFonts w:ascii="Gill Sans MT" w:eastAsia="Times New Roman" w:hAnsi="Gill Sans MT"/>
          <w:sz w:val="24"/>
        </w:rPr>
      </w:pPr>
      <w:r>
        <w:rPr>
          <w:rFonts w:ascii="Gill Sans MT" w:eastAsia="Times New Roman" w:hAnsi="Gill Sans MT"/>
          <w:sz w:val="24"/>
        </w:rPr>
        <w:t>La section d’investissement du budget 2018 s</w:t>
      </w:r>
      <w:r w:rsidR="00F929CF" w:rsidRPr="00F929CF">
        <w:rPr>
          <w:rFonts w:ascii="Gill Sans MT" w:eastAsia="Times New Roman" w:hAnsi="Gill Sans MT"/>
          <w:sz w:val="24"/>
        </w:rPr>
        <w:t xml:space="preserve">’équilibre </w:t>
      </w:r>
      <w:r w:rsidR="00C01D4B">
        <w:rPr>
          <w:rFonts w:ascii="Gill Sans MT" w:eastAsia="Times New Roman" w:hAnsi="Gill Sans MT"/>
          <w:sz w:val="24"/>
        </w:rPr>
        <w:t xml:space="preserve">globalement </w:t>
      </w:r>
      <w:r w:rsidR="00F929CF" w:rsidRPr="00F929CF">
        <w:rPr>
          <w:rFonts w:ascii="Gill Sans MT" w:eastAsia="Times New Roman" w:hAnsi="Gill Sans MT"/>
          <w:sz w:val="24"/>
        </w:rPr>
        <w:t>à 4</w:t>
      </w:r>
      <w:r w:rsidR="00C01D4B">
        <w:rPr>
          <w:rFonts w:ascii="Gill Sans MT" w:eastAsia="Times New Roman" w:hAnsi="Gill Sans MT"/>
          <w:sz w:val="24"/>
        </w:rPr>
        <w:t>91</w:t>
      </w:r>
      <w:r w:rsidR="00F929CF" w:rsidRPr="00F929CF">
        <w:rPr>
          <w:rFonts w:ascii="Gill Sans MT" w:eastAsia="Times New Roman" w:hAnsi="Gill Sans MT"/>
          <w:sz w:val="24"/>
        </w:rPr>
        <w:t> </w:t>
      </w:r>
      <w:r w:rsidR="00C01D4B">
        <w:rPr>
          <w:rFonts w:ascii="Gill Sans MT" w:eastAsia="Times New Roman" w:hAnsi="Gill Sans MT"/>
          <w:sz w:val="24"/>
        </w:rPr>
        <w:t>311</w:t>
      </w:r>
      <w:r w:rsidR="00F929CF" w:rsidRPr="00F929CF">
        <w:rPr>
          <w:rFonts w:ascii="Gill Sans MT" w:eastAsia="Times New Roman" w:hAnsi="Gill Sans MT"/>
          <w:sz w:val="24"/>
        </w:rPr>
        <w:t xml:space="preserve"> €.</w:t>
      </w:r>
      <w:r w:rsidR="00C01D4B">
        <w:rPr>
          <w:rFonts w:ascii="Gill Sans MT" w:eastAsia="Times New Roman" w:hAnsi="Gill Sans MT"/>
          <w:sz w:val="24"/>
        </w:rPr>
        <w:t xml:space="preserve"> </w:t>
      </w:r>
      <w:r w:rsidR="000F2BBC">
        <w:rPr>
          <w:rFonts w:ascii="Gill Sans MT" w:eastAsia="Times New Roman" w:hAnsi="Gill Sans MT"/>
          <w:sz w:val="24"/>
        </w:rPr>
        <w:t>Elle</w:t>
      </w:r>
      <w:r w:rsidR="00C01D4B">
        <w:rPr>
          <w:rFonts w:ascii="Gill Sans MT" w:eastAsia="Times New Roman" w:hAnsi="Gill Sans MT"/>
          <w:sz w:val="24"/>
        </w:rPr>
        <w:t xml:space="preserve"> intègre des reports d’opérations qui n’ont pas été conduites en 2017, plus particulièrement pour des travaux sur la RNR et pour les itinéraires de randonnée pédestre.</w:t>
      </w:r>
    </w:p>
    <w:p w:rsidR="00C01D4B" w:rsidRPr="00F929CF" w:rsidRDefault="00C01D4B" w:rsidP="00F929CF">
      <w:pPr>
        <w:spacing w:after="0" w:line="240" w:lineRule="auto"/>
        <w:jc w:val="both"/>
        <w:rPr>
          <w:rFonts w:ascii="Gill Sans MT" w:eastAsia="Times New Roman" w:hAnsi="Gill Sans MT"/>
          <w:sz w:val="24"/>
        </w:rPr>
      </w:pPr>
      <w:r>
        <w:rPr>
          <w:rFonts w:ascii="Gill Sans MT" w:eastAsia="Times New Roman" w:hAnsi="Gill Sans MT"/>
          <w:sz w:val="24"/>
        </w:rPr>
        <w:t>Il est également prévu des travaux et aménagements sur la Maison du Parc (changement d’h</w:t>
      </w:r>
      <w:r w:rsidR="009D60B9">
        <w:rPr>
          <w:rFonts w:ascii="Gill Sans MT" w:eastAsia="Times New Roman" w:hAnsi="Gill Sans MT"/>
          <w:sz w:val="24"/>
        </w:rPr>
        <w:t xml:space="preserve">uisseries et travaux extérieurs pour </w:t>
      </w:r>
      <w:r w:rsidR="003869DA">
        <w:rPr>
          <w:rFonts w:ascii="Gill Sans MT" w:eastAsia="Times New Roman" w:hAnsi="Gill Sans MT"/>
          <w:sz w:val="24"/>
        </w:rPr>
        <w:t>améliorer l’accueil du public au niveau du parking et les accès à la boutique du Parc</w:t>
      </w:r>
      <w:r w:rsidR="009D60B9">
        <w:rPr>
          <w:rFonts w:ascii="Gill Sans MT" w:eastAsia="Times New Roman" w:hAnsi="Gill Sans MT"/>
          <w:sz w:val="24"/>
        </w:rPr>
        <w:t>)</w:t>
      </w:r>
      <w:r w:rsidR="003869DA">
        <w:rPr>
          <w:rFonts w:ascii="Gill Sans MT" w:eastAsia="Times New Roman" w:hAnsi="Gill Sans MT"/>
          <w:sz w:val="24"/>
        </w:rPr>
        <w:t xml:space="preserve">. </w:t>
      </w:r>
    </w:p>
    <w:p w:rsidR="00EC1172" w:rsidRDefault="00C44456" w:rsidP="00CB3508">
      <w:pPr>
        <w:pStyle w:val="Sansinterligne"/>
        <w:jc w:val="both"/>
        <w:rPr>
          <w:rFonts w:ascii="Gill Sans MT" w:hAnsi="Gill Sans MT"/>
          <w:sz w:val="24"/>
        </w:rPr>
      </w:pPr>
      <w:r>
        <w:rPr>
          <w:rFonts w:ascii="Gill Sans MT" w:hAnsi="Gill Sans MT"/>
          <w:sz w:val="24"/>
        </w:rPr>
        <w:t>En complément des subventions mobilisées, il est proposé de contracter l’emprunt qui avait été envisagé pour les travaux de la Maison de la Nature (20 000€) et d’inscrire également un emprunt de 30 000€ pour compléter le financement des travaux et aménagements de la Maison du Parc.</w:t>
      </w:r>
    </w:p>
    <w:p w:rsidR="00EC1172" w:rsidRPr="005A5AC4" w:rsidRDefault="00EC1172" w:rsidP="005A5AC4">
      <w:pPr>
        <w:spacing w:after="0" w:line="240" w:lineRule="auto"/>
        <w:jc w:val="both"/>
        <w:rPr>
          <w:rFonts w:ascii="Gill Sans MT" w:eastAsia="Times New Roman" w:hAnsi="Gill Sans MT"/>
          <w:sz w:val="24"/>
        </w:rPr>
      </w:pPr>
    </w:p>
    <w:p w:rsidR="00C44456" w:rsidRPr="00C44456" w:rsidRDefault="009D60B9" w:rsidP="00C44456">
      <w:pPr>
        <w:spacing w:after="0" w:line="240" w:lineRule="auto"/>
        <w:jc w:val="both"/>
        <w:rPr>
          <w:rFonts w:ascii="Gill Sans MT" w:eastAsia="Times New Roman" w:hAnsi="Gill Sans MT"/>
          <w:sz w:val="24"/>
        </w:rPr>
      </w:pPr>
      <w:r>
        <w:rPr>
          <w:rFonts w:ascii="Gill Sans MT" w:eastAsia="Times New Roman" w:hAnsi="Gill Sans MT"/>
          <w:sz w:val="24"/>
        </w:rPr>
        <w:t xml:space="preserve">Pour le Budget annexe « Petite Enfance », il </w:t>
      </w:r>
      <w:r w:rsidR="00C44456" w:rsidRPr="00C44456">
        <w:rPr>
          <w:rFonts w:ascii="Gill Sans MT" w:eastAsia="Times New Roman" w:hAnsi="Gill Sans MT"/>
          <w:sz w:val="24"/>
        </w:rPr>
        <w:t>s’équilibre à 17</w:t>
      </w:r>
      <w:r w:rsidR="00C44456">
        <w:rPr>
          <w:rFonts w:ascii="Gill Sans MT" w:eastAsia="Times New Roman" w:hAnsi="Gill Sans MT"/>
          <w:sz w:val="24"/>
        </w:rPr>
        <w:t>6</w:t>
      </w:r>
      <w:r w:rsidR="00C44456" w:rsidRPr="00C44456">
        <w:rPr>
          <w:rFonts w:ascii="Gill Sans MT" w:eastAsia="Times New Roman" w:hAnsi="Gill Sans MT"/>
          <w:sz w:val="24"/>
        </w:rPr>
        <w:t> </w:t>
      </w:r>
      <w:r w:rsidR="00C44456">
        <w:rPr>
          <w:rFonts w:ascii="Gill Sans MT" w:eastAsia="Times New Roman" w:hAnsi="Gill Sans MT"/>
          <w:sz w:val="24"/>
        </w:rPr>
        <w:t>361</w:t>
      </w:r>
      <w:r w:rsidR="00C44456" w:rsidRPr="00C44456">
        <w:rPr>
          <w:rFonts w:ascii="Gill Sans MT" w:eastAsia="Times New Roman" w:hAnsi="Gill Sans MT"/>
          <w:sz w:val="24"/>
        </w:rPr>
        <w:t xml:space="preserve"> € en fonctionnement</w:t>
      </w:r>
      <w:r w:rsidR="00C44456">
        <w:rPr>
          <w:rFonts w:ascii="Gill Sans MT" w:eastAsia="Times New Roman" w:hAnsi="Gill Sans MT"/>
          <w:sz w:val="24"/>
        </w:rPr>
        <w:t>, soit très proche de l’inscription budgétaire de 2017 qui était de 179 923€</w:t>
      </w:r>
      <w:r w:rsidR="00C44456" w:rsidRPr="00C44456">
        <w:rPr>
          <w:rFonts w:ascii="Gill Sans MT" w:eastAsia="Times New Roman" w:hAnsi="Gill Sans MT"/>
          <w:sz w:val="24"/>
        </w:rPr>
        <w:t>.</w:t>
      </w:r>
    </w:p>
    <w:p w:rsidR="00C44456" w:rsidRPr="00C44456" w:rsidRDefault="00C44456" w:rsidP="00C44456">
      <w:pPr>
        <w:spacing w:after="0" w:line="240" w:lineRule="auto"/>
        <w:jc w:val="both"/>
        <w:rPr>
          <w:rFonts w:ascii="Gill Sans MT" w:eastAsia="Times New Roman" w:hAnsi="Gill Sans MT"/>
          <w:sz w:val="24"/>
        </w:rPr>
      </w:pPr>
      <w:r w:rsidRPr="00C44456">
        <w:rPr>
          <w:rFonts w:ascii="Gill Sans MT" w:eastAsia="Times New Roman" w:hAnsi="Gill Sans MT"/>
          <w:sz w:val="24"/>
        </w:rPr>
        <w:t>Le déficit d’investissement reporté de la section d’investissement (</w:t>
      </w:r>
      <w:r>
        <w:rPr>
          <w:rFonts w:ascii="Gill Sans MT" w:eastAsia="Times New Roman" w:hAnsi="Gill Sans MT"/>
          <w:sz w:val="24"/>
        </w:rPr>
        <w:t>7 743.22</w:t>
      </w:r>
      <w:r w:rsidRPr="00C44456">
        <w:rPr>
          <w:rFonts w:ascii="Gill Sans MT" w:eastAsia="Times New Roman" w:hAnsi="Gill Sans MT"/>
          <w:sz w:val="24"/>
        </w:rPr>
        <w:t xml:space="preserve"> €) est couvert par l’affectation du résultat 201</w:t>
      </w:r>
      <w:r>
        <w:rPr>
          <w:rFonts w:ascii="Gill Sans MT" w:eastAsia="Times New Roman" w:hAnsi="Gill Sans MT"/>
          <w:sz w:val="24"/>
        </w:rPr>
        <w:t>7</w:t>
      </w:r>
      <w:r w:rsidRPr="00C44456">
        <w:rPr>
          <w:rFonts w:ascii="Gill Sans MT" w:eastAsia="Times New Roman" w:hAnsi="Gill Sans MT"/>
          <w:sz w:val="24"/>
        </w:rPr>
        <w:t xml:space="preserve"> (</w:t>
      </w:r>
      <w:r>
        <w:rPr>
          <w:rFonts w:ascii="Gill Sans MT" w:eastAsia="Times New Roman" w:hAnsi="Gill Sans MT"/>
          <w:sz w:val="24"/>
        </w:rPr>
        <w:t>4 348,86</w:t>
      </w:r>
      <w:r w:rsidRPr="00C44456">
        <w:rPr>
          <w:rFonts w:ascii="Gill Sans MT" w:eastAsia="Times New Roman" w:hAnsi="Gill Sans MT"/>
          <w:sz w:val="24"/>
        </w:rPr>
        <w:t>€) et un virement du fonctionnement (</w:t>
      </w:r>
      <w:r>
        <w:rPr>
          <w:rFonts w:ascii="Gill Sans MT" w:eastAsia="Times New Roman" w:hAnsi="Gill Sans MT"/>
          <w:sz w:val="24"/>
        </w:rPr>
        <w:t>3 394.36</w:t>
      </w:r>
      <w:r w:rsidRPr="00C44456">
        <w:rPr>
          <w:rFonts w:ascii="Gill Sans MT" w:eastAsia="Times New Roman" w:hAnsi="Gill Sans MT"/>
          <w:sz w:val="24"/>
        </w:rPr>
        <w:t>€).</w:t>
      </w:r>
    </w:p>
    <w:p w:rsidR="00EC1172" w:rsidRPr="005A5AC4" w:rsidRDefault="00EC1172" w:rsidP="005A5AC4">
      <w:pPr>
        <w:spacing w:after="0" w:line="240" w:lineRule="auto"/>
        <w:jc w:val="both"/>
        <w:rPr>
          <w:rFonts w:ascii="Gill Sans MT" w:eastAsia="Times New Roman" w:hAnsi="Gill Sans MT"/>
          <w:sz w:val="24"/>
        </w:rPr>
      </w:pPr>
    </w:p>
    <w:sectPr w:rsidR="00EC1172" w:rsidRPr="005A5AC4" w:rsidSect="00D859B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172" w:rsidRDefault="00EC1172" w:rsidP="00E1651B">
      <w:pPr>
        <w:spacing w:after="0" w:line="240" w:lineRule="auto"/>
      </w:pPr>
      <w:r>
        <w:separator/>
      </w:r>
    </w:p>
  </w:endnote>
  <w:endnote w:type="continuationSeparator" w:id="0">
    <w:p w:rsidR="00EC1172" w:rsidRDefault="00EC1172" w:rsidP="00E16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w:altName w:val="Gill Sans MT"/>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172" w:rsidRDefault="005954FE">
    <w:pPr>
      <w:pStyle w:val="Pieddepage"/>
      <w:jc w:val="right"/>
    </w:pPr>
    <w:r>
      <w:fldChar w:fldCharType="begin"/>
    </w:r>
    <w:r>
      <w:instrText>PAGE   \* MERGEFORMAT</w:instrText>
    </w:r>
    <w:r>
      <w:fldChar w:fldCharType="separate"/>
    </w:r>
    <w:r w:rsidR="00691842">
      <w:rPr>
        <w:noProof/>
      </w:rPr>
      <w:t>1</w:t>
    </w:r>
    <w:r>
      <w:rPr>
        <w:noProof/>
      </w:rPr>
      <w:fldChar w:fldCharType="end"/>
    </w:r>
  </w:p>
  <w:p w:rsidR="00EC1172" w:rsidRDefault="00EC117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172" w:rsidRDefault="00EC1172" w:rsidP="00E1651B">
      <w:pPr>
        <w:spacing w:after="0" w:line="240" w:lineRule="auto"/>
      </w:pPr>
      <w:r>
        <w:separator/>
      </w:r>
    </w:p>
  </w:footnote>
  <w:footnote w:type="continuationSeparator" w:id="0">
    <w:p w:rsidR="00EC1172" w:rsidRDefault="00EC1172" w:rsidP="00E165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365"/>
    <w:multiLevelType w:val="hybridMultilevel"/>
    <w:tmpl w:val="CC44CD94"/>
    <w:lvl w:ilvl="0" w:tplc="EB7A6122">
      <w:numFmt w:val="bullet"/>
      <w:lvlText w:val="-"/>
      <w:lvlJc w:val="left"/>
      <w:pPr>
        <w:ind w:left="720" w:hanging="360"/>
      </w:pPr>
      <w:rPr>
        <w:rFonts w:ascii="Gill Sans" w:eastAsia="Times New Roman" w:hAnsi="Gill San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901B60"/>
    <w:multiLevelType w:val="hybridMultilevel"/>
    <w:tmpl w:val="A34AFAEA"/>
    <w:lvl w:ilvl="0" w:tplc="53EAB9D4">
      <w:numFmt w:val="bullet"/>
      <w:lvlText w:val="-"/>
      <w:lvlJc w:val="left"/>
      <w:pPr>
        <w:ind w:left="720" w:hanging="360"/>
      </w:pPr>
      <w:rPr>
        <w:rFonts w:ascii="Gill Sans MT" w:eastAsia="Times New Roman" w:hAnsi="Gill Sans MT"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1E55EB"/>
    <w:multiLevelType w:val="hybridMultilevel"/>
    <w:tmpl w:val="286AC396"/>
    <w:lvl w:ilvl="0" w:tplc="040C0015">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13223FF6"/>
    <w:multiLevelType w:val="hybridMultilevel"/>
    <w:tmpl w:val="70AACE1A"/>
    <w:lvl w:ilvl="0" w:tplc="8640A9C4">
      <w:numFmt w:val="bullet"/>
      <w:lvlText w:val="-"/>
      <w:lvlJc w:val="left"/>
      <w:pPr>
        <w:ind w:left="720" w:hanging="360"/>
      </w:pPr>
      <w:rPr>
        <w:rFonts w:ascii="Gill Sans MT" w:eastAsia="Times New Roman" w:hAnsi="Gill Sans MT" w:hint="default"/>
        <w:b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D642450"/>
    <w:multiLevelType w:val="hybridMultilevel"/>
    <w:tmpl w:val="3B909282"/>
    <w:lvl w:ilvl="0" w:tplc="7C766124">
      <w:numFmt w:val="bullet"/>
      <w:lvlText w:val="-"/>
      <w:lvlJc w:val="left"/>
      <w:pPr>
        <w:ind w:left="720" w:hanging="360"/>
      </w:pPr>
      <w:rPr>
        <w:rFonts w:ascii="Gill Sans MT" w:eastAsia="Times New Roman" w:hAnsi="Gill Sans MT"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6E77C3E"/>
    <w:multiLevelType w:val="hybridMultilevel"/>
    <w:tmpl w:val="0A5A6A80"/>
    <w:lvl w:ilvl="0" w:tplc="BD3AEEC2">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4899598A"/>
    <w:multiLevelType w:val="hybridMultilevel"/>
    <w:tmpl w:val="238038B0"/>
    <w:lvl w:ilvl="0" w:tplc="C42A30B6">
      <w:start w:val="12"/>
      <w:numFmt w:val="bullet"/>
      <w:lvlText w:val="-"/>
      <w:lvlJc w:val="left"/>
      <w:pPr>
        <w:ind w:left="720" w:hanging="360"/>
      </w:pPr>
      <w:rPr>
        <w:rFonts w:ascii="Gill Sans MT" w:eastAsia="Times New Roman" w:hAnsi="Gill Sans MT"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7A7"/>
    <w:rsid w:val="00004141"/>
    <w:rsid w:val="00073986"/>
    <w:rsid w:val="00077E4E"/>
    <w:rsid w:val="000C32B9"/>
    <w:rsid w:val="000D4C2B"/>
    <w:rsid w:val="000F2BBC"/>
    <w:rsid w:val="000F3B29"/>
    <w:rsid w:val="001112E7"/>
    <w:rsid w:val="00114915"/>
    <w:rsid w:val="00147624"/>
    <w:rsid w:val="00196BEF"/>
    <w:rsid w:val="001B4D1C"/>
    <w:rsid w:val="002027B7"/>
    <w:rsid w:val="00204217"/>
    <w:rsid w:val="002162E5"/>
    <w:rsid w:val="00227563"/>
    <w:rsid w:val="00251C9B"/>
    <w:rsid w:val="002A3BCA"/>
    <w:rsid w:val="002B3A3A"/>
    <w:rsid w:val="002F375B"/>
    <w:rsid w:val="00322B42"/>
    <w:rsid w:val="00343E99"/>
    <w:rsid w:val="0035302E"/>
    <w:rsid w:val="0037594E"/>
    <w:rsid w:val="0038268B"/>
    <w:rsid w:val="003869DA"/>
    <w:rsid w:val="003C3342"/>
    <w:rsid w:val="003C72E1"/>
    <w:rsid w:val="00401CDA"/>
    <w:rsid w:val="004819AA"/>
    <w:rsid w:val="004B78DA"/>
    <w:rsid w:val="004C6B2B"/>
    <w:rsid w:val="004D0682"/>
    <w:rsid w:val="004D587F"/>
    <w:rsid w:val="004D754B"/>
    <w:rsid w:val="00503F88"/>
    <w:rsid w:val="005044D5"/>
    <w:rsid w:val="00567699"/>
    <w:rsid w:val="00583583"/>
    <w:rsid w:val="005933E3"/>
    <w:rsid w:val="005954FE"/>
    <w:rsid w:val="005A39EF"/>
    <w:rsid w:val="005A5AC4"/>
    <w:rsid w:val="005B08D3"/>
    <w:rsid w:val="005C05B5"/>
    <w:rsid w:val="005F19EA"/>
    <w:rsid w:val="00640FC3"/>
    <w:rsid w:val="00643DD2"/>
    <w:rsid w:val="00653103"/>
    <w:rsid w:val="006558D2"/>
    <w:rsid w:val="00691842"/>
    <w:rsid w:val="006B432E"/>
    <w:rsid w:val="006F403E"/>
    <w:rsid w:val="0081149B"/>
    <w:rsid w:val="008212F1"/>
    <w:rsid w:val="008245CF"/>
    <w:rsid w:val="008321BF"/>
    <w:rsid w:val="00843253"/>
    <w:rsid w:val="00873A86"/>
    <w:rsid w:val="008816C9"/>
    <w:rsid w:val="008D6B62"/>
    <w:rsid w:val="008D77A7"/>
    <w:rsid w:val="00952104"/>
    <w:rsid w:val="009702F7"/>
    <w:rsid w:val="009C4F9E"/>
    <w:rsid w:val="009D60B9"/>
    <w:rsid w:val="00A45CF4"/>
    <w:rsid w:val="00A460DF"/>
    <w:rsid w:val="00A55E8C"/>
    <w:rsid w:val="00A60B82"/>
    <w:rsid w:val="00A738C7"/>
    <w:rsid w:val="00AD0211"/>
    <w:rsid w:val="00AF1518"/>
    <w:rsid w:val="00AF6E73"/>
    <w:rsid w:val="00B23236"/>
    <w:rsid w:val="00B376C2"/>
    <w:rsid w:val="00B465E1"/>
    <w:rsid w:val="00B47174"/>
    <w:rsid w:val="00B80C5E"/>
    <w:rsid w:val="00BC2A6A"/>
    <w:rsid w:val="00BE4C0B"/>
    <w:rsid w:val="00C01D4B"/>
    <w:rsid w:val="00C037D5"/>
    <w:rsid w:val="00C44456"/>
    <w:rsid w:val="00CB3508"/>
    <w:rsid w:val="00CD3983"/>
    <w:rsid w:val="00D011C5"/>
    <w:rsid w:val="00D02CCB"/>
    <w:rsid w:val="00D1062E"/>
    <w:rsid w:val="00D35B9A"/>
    <w:rsid w:val="00D859B5"/>
    <w:rsid w:val="00D92154"/>
    <w:rsid w:val="00DD2A64"/>
    <w:rsid w:val="00DE2454"/>
    <w:rsid w:val="00DE6952"/>
    <w:rsid w:val="00E1651B"/>
    <w:rsid w:val="00E44D75"/>
    <w:rsid w:val="00E92E9D"/>
    <w:rsid w:val="00EC1172"/>
    <w:rsid w:val="00ED46F2"/>
    <w:rsid w:val="00EF0EBE"/>
    <w:rsid w:val="00EF653F"/>
    <w:rsid w:val="00F015FD"/>
    <w:rsid w:val="00F167A9"/>
    <w:rsid w:val="00F16BD1"/>
    <w:rsid w:val="00F612EF"/>
    <w:rsid w:val="00F9292E"/>
    <w:rsid w:val="00F929CF"/>
    <w:rsid w:val="00FB5567"/>
    <w:rsid w:val="00FE5A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2F1"/>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8D77A7"/>
    <w:rPr>
      <w:sz w:val="22"/>
      <w:szCs w:val="22"/>
      <w:lang w:eastAsia="en-US"/>
    </w:rPr>
  </w:style>
  <w:style w:type="paragraph" w:styleId="Textedebulles">
    <w:name w:val="Balloon Text"/>
    <w:basedOn w:val="Normal"/>
    <w:link w:val="TextedebullesCar"/>
    <w:uiPriority w:val="99"/>
    <w:semiHidden/>
    <w:rsid w:val="00E44D75"/>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E44D75"/>
    <w:rPr>
      <w:rFonts w:ascii="Tahoma" w:hAnsi="Tahoma" w:cs="Tahoma"/>
      <w:sz w:val="16"/>
      <w:szCs w:val="16"/>
    </w:rPr>
  </w:style>
  <w:style w:type="paragraph" w:styleId="En-tte">
    <w:name w:val="header"/>
    <w:basedOn w:val="Normal"/>
    <w:link w:val="En-tteCar"/>
    <w:uiPriority w:val="99"/>
    <w:rsid w:val="00E1651B"/>
    <w:pPr>
      <w:tabs>
        <w:tab w:val="center" w:pos="4536"/>
        <w:tab w:val="right" w:pos="9072"/>
      </w:tabs>
      <w:spacing w:after="0" w:line="240" w:lineRule="auto"/>
    </w:pPr>
  </w:style>
  <w:style w:type="character" w:customStyle="1" w:styleId="En-tteCar">
    <w:name w:val="En-tête Car"/>
    <w:link w:val="En-tte"/>
    <w:uiPriority w:val="99"/>
    <w:locked/>
    <w:rsid w:val="00E1651B"/>
    <w:rPr>
      <w:rFonts w:cs="Times New Roman"/>
    </w:rPr>
  </w:style>
  <w:style w:type="paragraph" w:styleId="Pieddepage">
    <w:name w:val="footer"/>
    <w:basedOn w:val="Normal"/>
    <w:link w:val="PieddepageCar"/>
    <w:uiPriority w:val="99"/>
    <w:rsid w:val="00E1651B"/>
    <w:pPr>
      <w:tabs>
        <w:tab w:val="center" w:pos="4536"/>
        <w:tab w:val="right" w:pos="9072"/>
      </w:tabs>
      <w:spacing w:after="0" w:line="240" w:lineRule="auto"/>
    </w:pPr>
  </w:style>
  <w:style w:type="character" w:customStyle="1" w:styleId="PieddepageCar">
    <w:name w:val="Pied de page Car"/>
    <w:link w:val="Pieddepage"/>
    <w:uiPriority w:val="99"/>
    <w:locked/>
    <w:rsid w:val="00E1651B"/>
    <w:rPr>
      <w:rFonts w:cs="Times New Roman"/>
    </w:rPr>
  </w:style>
  <w:style w:type="paragraph" w:styleId="Paragraphedeliste">
    <w:name w:val="List Paragraph"/>
    <w:basedOn w:val="Normal"/>
    <w:uiPriority w:val="99"/>
    <w:qFormat/>
    <w:rsid w:val="004B78DA"/>
    <w:pPr>
      <w:ind w:left="720"/>
      <w:contextualSpacing/>
    </w:pPr>
  </w:style>
  <w:style w:type="table" w:styleId="Grilledutableau">
    <w:name w:val="Table Grid"/>
    <w:basedOn w:val="TableauNormal"/>
    <w:uiPriority w:val="99"/>
    <w:rsid w:val="004B78D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B78DA"/>
    <w:pPr>
      <w:spacing w:before="100" w:beforeAutospacing="1" w:after="119"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2F1"/>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8D77A7"/>
    <w:rPr>
      <w:sz w:val="22"/>
      <w:szCs w:val="22"/>
      <w:lang w:eastAsia="en-US"/>
    </w:rPr>
  </w:style>
  <w:style w:type="paragraph" w:styleId="Textedebulles">
    <w:name w:val="Balloon Text"/>
    <w:basedOn w:val="Normal"/>
    <w:link w:val="TextedebullesCar"/>
    <w:uiPriority w:val="99"/>
    <w:semiHidden/>
    <w:rsid w:val="00E44D75"/>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E44D75"/>
    <w:rPr>
      <w:rFonts w:ascii="Tahoma" w:hAnsi="Tahoma" w:cs="Tahoma"/>
      <w:sz w:val="16"/>
      <w:szCs w:val="16"/>
    </w:rPr>
  </w:style>
  <w:style w:type="paragraph" w:styleId="En-tte">
    <w:name w:val="header"/>
    <w:basedOn w:val="Normal"/>
    <w:link w:val="En-tteCar"/>
    <w:uiPriority w:val="99"/>
    <w:rsid w:val="00E1651B"/>
    <w:pPr>
      <w:tabs>
        <w:tab w:val="center" w:pos="4536"/>
        <w:tab w:val="right" w:pos="9072"/>
      </w:tabs>
      <w:spacing w:after="0" w:line="240" w:lineRule="auto"/>
    </w:pPr>
  </w:style>
  <w:style w:type="character" w:customStyle="1" w:styleId="En-tteCar">
    <w:name w:val="En-tête Car"/>
    <w:link w:val="En-tte"/>
    <w:uiPriority w:val="99"/>
    <w:locked/>
    <w:rsid w:val="00E1651B"/>
    <w:rPr>
      <w:rFonts w:cs="Times New Roman"/>
    </w:rPr>
  </w:style>
  <w:style w:type="paragraph" w:styleId="Pieddepage">
    <w:name w:val="footer"/>
    <w:basedOn w:val="Normal"/>
    <w:link w:val="PieddepageCar"/>
    <w:uiPriority w:val="99"/>
    <w:rsid w:val="00E1651B"/>
    <w:pPr>
      <w:tabs>
        <w:tab w:val="center" w:pos="4536"/>
        <w:tab w:val="right" w:pos="9072"/>
      </w:tabs>
      <w:spacing w:after="0" w:line="240" w:lineRule="auto"/>
    </w:pPr>
  </w:style>
  <w:style w:type="character" w:customStyle="1" w:styleId="PieddepageCar">
    <w:name w:val="Pied de page Car"/>
    <w:link w:val="Pieddepage"/>
    <w:uiPriority w:val="99"/>
    <w:locked/>
    <w:rsid w:val="00E1651B"/>
    <w:rPr>
      <w:rFonts w:cs="Times New Roman"/>
    </w:rPr>
  </w:style>
  <w:style w:type="paragraph" w:styleId="Paragraphedeliste">
    <w:name w:val="List Paragraph"/>
    <w:basedOn w:val="Normal"/>
    <w:uiPriority w:val="99"/>
    <w:qFormat/>
    <w:rsid w:val="004B78DA"/>
    <w:pPr>
      <w:ind w:left="720"/>
      <w:contextualSpacing/>
    </w:pPr>
  </w:style>
  <w:style w:type="table" w:styleId="Grilledutableau">
    <w:name w:val="Table Grid"/>
    <w:basedOn w:val="TableauNormal"/>
    <w:uiPriority w:val="99"/>
    <w:rsid w:val="004B78D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B78DA"/>
    <w:pPr>
      <w:spacing w:before="100" w:beforeAutospacing="1" w:after="119"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7BD64-7528-4458-9FFB-FEC404468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2018 - Synthese BU 2018 - CA 2017 - PNR BRENNE</Template>
  <TotalTime>0</TotalTime>
  <Pages>1</Pages>
  <Words>462</Words>
  <Characters>2547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COMPTE ADMINISTRATRIF 2017</vt:lpstr>
    </vt:vector>
  </TitlesOfParts>
  <Company>Grizli777</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ADMINISTRATRIF 2017</dc:title>
  <dc:creator>Françoism</dc:creator>
  <cp:lastModifiedBy>Estelle</cp:lastModifiedBy>
  <cp:revision>2</cp:revision>
  <cp:lastPrinted>2018-03-20T07:33:00Z</cp:lastPrinted>
  <dcterms:created xsi:type="dcterms:W3CDTF">2018-03-29T12:46:00Z</dcterms:created>
  <dcterms:modified xsi:type="dcterms:W3CDTF">2018-03-29T12:46:00Z</dcterms:modified>
</cp:coreProperties>
</file>